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F2C93" w14:textId="532EC9D2" w:rsidR="00E072BE" w:rsidRPr="00E072BE" w:rsidRDefault="00E072BE" w:rsidP="00E072BE">
      <w:pPr>
        <w:pStyle w:val="Heading1"/>
        <w:ind w:left="365"/>
        <w:rPr>
          <w:b/>
          <w:bCs/>
          <w:u w:val="none"/>
        </w:rPr>
      </w:pPr>
      <w:r>
        <w:rPr>
          <w:b/>
          <w:bCs/>
          <w:u w:val="none"/>
        </w:rPr>
        <w:t xml:space="preserve">GEORGE MASON UNIVERSITY </w:t>
      </w:r>
      <w:r w:rsidRPr="00E072BE">
        <w:rPr>
          <w:b/>
          <w:bCs/>
          <w:u w:val="none"/>
        </w:rPr>
        <w:t>ACADEMIC STANDARDS SANCTIONS FALL 2024</w:t>
      </w:r>
    </w:p>
    <w:p w14:paraId="597FE6E6" w14:textId="1FCC2C60" w:rsidR="007108BC" w:rsidRDefault="00AD7A0C" w:rsidP="00E072BE">
      <w:pPr>
        <w:pStyle w:val="Heading1"/>
        <w:ind w:left="375"/>
      </w:pPr>
      <w:r>
        <w:t>Level Definitions</w:t>
      </w:r>
      <w:r>
        <w:rPr>
          <w:b/>
          <w:u w:val="none"/>
        </w:rPr>
        <w:t xml:space="preserve"> </w:t>
      </w:r>
      <w:r>
        <w:t>Level 1 Violations</w:t>
      </w:r>
      <w:r>
        <w:rPr>
          <w:u w:val="none"/>
        </w:rPr>
        <w:t xml:space="preserve">  </w:t>
      </w:r>
    </w:p>
    <w:p w14:paraId="1AC9E83D" w14:textId="77777777" w:rsidR="007108BC" w:rsidRDefault="00AD7A0C" w:rsidP="00E072BE">
      <w:pPr>
        <w:spacing w:after="0"/>
        <w:ind w:left="1805" w:hanging="310"/>
      </w:pPr>
      <w:r>
        <w:t>i)</w:t>
      </w:r>
      <w:r>
        <w:rPr>
          <w:rFonts w:ascii="Arial" w:eastAsia="Arial" w:hAnsi="Arial" w:cs="Arial"/>
        </w:rPr>
        <w:t xml:space="preserve"> </w:t>
      </w:r>
      <w:r>
        <w:t>Level 1 violations are defined as incidents that are not consi</w:t>
      </w:r>
      <w:r>
        <w:t xml:space="preserve">dered egregious. These violations tend to be lower level.  A referral will be sanctioned according to the Level 1 Sanction matrix if all the following conditions are met: </w:t>
      </w:r>
    </w:p>
    <w:p w14:paraId="4EDF281A" w14:textId="77777777" w:rsidR="007108BC" w:rsidRDefault="00AD7A0C" w:rsidP="00E072BE">
      <w:pPr>
        <w:numPr>
          <w:ilvl w:val="0"/>
          <w:numId w:val="12"/>
        </w:numPr>
        <w:spacing w:after="2" w:line="259" w:lineRule="auto"/>
        <w:ind w:left="2525" w:hanging="360"/>
      </w:pPr>
      <w:r>
        <w:t xml:space="preserve">The violation is not considered egregious. </w:t>
      </w:r>
    </w:p>
    <w:p w14:paraId="62125345" w14:textId="77777777" w:rsidR="007108BC" w:rsidRDefault="00AD7A0C" w:rsidP="00E072BE">
      <w:pPr>
        <w:numPr>
          <w:ilvl w:val="0"/>
          <w:numId w:val="12"/>
        </w:numPr>
        <w:spacing w:after="0"/>
        <w:ind w:left="2525" w:hanging="360"/>
      </w:pPr>
      <w:r>
        <w:t>The individual has no previous record wi</w:t>
      </w:r>
      <w:r>
        <w:t xml:space="preserve">th the university of violating academic standards or a former academic integrity violation. </w:t>
      </w:r>
    </w:p>
    <w:p w14:paraId="7411787F" w14:textId="77777777" w:rsidR="007108BC" w:rsidRDefault="00AD7A0C" w:rsidP="00E072BE">
      <w:pPr>
        <w:numPr>
          <w:ilvl w:val="0"/>
          <w:numId w:val="12"/>
        </w:numPr>
        <w:spacing w:after="0"/>
        <w:ind w:left="2525" w:hanging="360"/>
      </w:pPr>
      <w:r>
        <w:t xml:space="preserve">The student is either a </w:t>
      </w:r>
    </w:p>
    <w:p w14:paraId="5D4898B2" w14:textId="77777777" w:rsidR="007108BC" w:rsidRDefault="00AD7A0C" w:rsidP="00E072BE">
      <w:pPr>
        <w:numPr>
          <w:ilvl w:val="1"/>
          <w:numId w:val="11"/>
        </w:numPr>
        <w:spacing w:after="0"/>
        <w:ind w:left="3246" w:hanging="360"/>
      </w:pPr>
      <w:r>
        <w:t xml:space="preserve">An undergraduate with fewer than 90 credits or less than one year of coursework at Mason OR </w:t>
      </w:r>
    </w:p>
    <w:p w14:paraId="4516C88B" w14:textId="77777777" w:rsidR="007108BC" w:rsidRDefault="00AD7A0C" w:rsidP="00E072BE">
      <w:pPr>
        <w:numPr>
          <w:ilvl w:val="1"/>
          <w:numId w:val="11"/>
        </w:numPr>
        <w:spacing w:after="0"/>
        <w:ind w:left="3246" w:hanging="360"/>
      </w:pPr>
      <w:r>
        <w:t xml:space="preserve">A non-Doctoral (e.g. JD, PhD, EdD, etc.) graduate student in their first semester of study  </w:t>
      </w:r>
    </w:p>
    <w:p w14:paraId="37D5276D" w14:textId="77777777" w:rsidR="00E072BE" w:rsidRDefault="00AD7A0C" w:rsidP="00E072BE">
      <w:pPr>
        <w:spacing w:after="27"/>
        <w:ind w:left="356" w:right="241" w:hanging="356"/>
        <w:rPr>
          <w:u w:val="single" w:color="000000"/>
        </w:rPr>
      </w:pPr>
      <w:r>
        <w:rPr>
          <w:u w:val="single" w:color="000000"/>
        </w:rPr>
        <w:t>Level 2 Violations</w:t>
      </w:r>
    </w:p>
    <w:p w14:paraId="16185B35" w14:textId="07565C9D" w:rsidR="007108BC" w:rsidRDefault="00AD7A0C" w:rsidP="00E072BE">
      <w:pPr>
        <w:spacing w:after="27"/>
        <w:ind w:left="1440" w:right="241" w:firstLine="50"/>
      </w:pPr>
      <w:r>
        <w:t>ii)</w:t>
      </w:r>
      <w:r>
        <w:rPr>
          <w:rFonts w:ascii="Arial" w:eastAsia="Arial" w:hAnsi="Arial" w:cs="Arial"/>
        </w:rPr>
        <w:t xml:space="preserve"> </w:t>
      </w:r>
      <w:r>
        <w:t xml:space="preserve">Level 2 violations are defined as being </w:t>
      </w:r>
      <w:r>
        <w:rPr>
          <w:strike/>
          <w:color w:val="CC3595"/>
        </w:rPr>
        <w:t xml:space="preserve"> </w:t>
      </w:r>
      <w:r>
        <w:t>of a m</w:t>
      </w:r>
      <w:r>
        <w:t xml:space="preserve">ore serious nature and merit a more severe institutional response. A referral will be sanctioned according to the Level 2 sanctions if at least one of the following conditions is met: </w:t>
      </w:r>
    </w:p>
    <w:p w14:paraId="3EB8B74A" w14:textId="53FF23B2" w:rsidR="007108BC" w:rsidRDefault="00AD7A0C" w:rsidP="00E072BE">
      <w:pPr>
        <w:numPr>
          <w:ilvl w:val="0"/>
          <w:numId w:val="15"/>
        </w:numPr>
        <w:spacing w:after="4" w:line="259" w:lineRule="auto"/>
        <w:ind w:hanging="360"/>
      </w:pPr>
      <w:r>
        <w:t xml:space="preserve">The violation is </w:t>
      </w:r>
      <w:r>
        <w:rPr>
          <w:b/>
        </w:rPr>
        <w:t xml:space="preserve">egregious, as determined by the Academic </w:t>
      </w:r>
      <w:r w:rsidRPr="00E072BE">
        <w:rPr>
          <w:b/>
        </w:rPr>
        <w:t>Standards Of</w:t>
      </w:r>
      <w:r w:rsidRPr="00E072BE">
        <w:rPr>
          <w:b/>
        </w:rPr>
        <w:t>fice.</w:t>
      </w:r>
      <w:r>
        <w:t xml:space="preserve"> Examples of egregious violations include</w:t>
      </w:r>
      <w:r w:rsidRPr="00E072BE">
        <w:rPr>
          <w:b/>
        </w:rPr>
        <w:t xml:space="preserve"> </w:t>
      </w:r>
      <w:r>
        <w:t xml:space="preserve"> </w:t>
      </w:r>
    </w:p>
    <w:p w14:paraId="11C9ED0A" w14:textId="77777777" w:rsidR="00E072BE" w:rsidRDefault="00AD7A0C" w:rsidP="00E072BE">
      <w:pPr>
        <w:numPr>
          <w:ilvl w:val="1"/>
          <w:numId w:val="15"/>
        </w:numPr>
        <w:tabs>
          <w:tab w:val="left" w:pos="3060"/>
        </w:tabs>
        <w:spacing w:after="0" w:line="271" w:lineRule="auto"/>
        <w:ind w:hanging="360"/>
      </w:pPr>
      <w:r>
        <w:t xml:space="preserve">A substantial portion of the assignment was copied, plagiarized, and/or cheated on </w:t>
      </w:r>
    </w:p>
    <w:p w14:paraId="298613E5" w14:textId="689AB2CA" w:rsidR="007108BC" w:rsidRDefault="00AD7A0C" w:rsidP="00E072BE">
      <w:pPr>
        <w:numPr>
          <w:ilvl w:val="1"/>
          <w:numId w:val="15"/>
        </w:numPr>
        <w:spacing w:after="0"/>
        <w:ind w:hanging="360"/>
      </w:pPr>
      <w:r>
        <w:t>F</w:t>
      </w:r>
      <w:r>
        <w:t xml:space="preserve">abricated evidence (e.g., submitted edited screenshots as evidence for a grade adjustment, fake </w:t>
      </w:r>
      <w:r>
        <w:t>doctor’s notes, internship</w:t>
      </w:r>
      <w:r>
        <w:t xml:space="preserve"> updates, impersonation, </w:t>
      </w:r>
      <w:r>
        <w:t xml:space="preserve">fabricated citations)  </w:t>
      </w:r>
    </w:p>
    <w:p w14:paraId="1BA737EF" w14:textId="77777777" w:rsidR="00E072BE" w:rsidRDefault="00AD7A0C" w:rsidP="00E072BE">
      <w:pPr>
        <w:numPr>
          <w:ilvl w:val="1"/>
          <w:numId w:val="15"/>
        </w:numPr>
        <w:spacing w:after="2" w:line="259" w:lineRule="auto"/>
        <w:ind w:hanging="360"/>
      </w:pPr>
      <w:r>
        <w:t xml:space="preserve">Fabricated project data </w:t>
      </w:r>
    </w:p>
    <w:p w14:paraId="2C8EB477" w14:textId="305B12A4" w:rsidR="007108BC" w:rsidRDefault="00AD7A0C" w:rsidP="00E072BE">
      <w:pPr>
        <w:numPr>
          <w:ilvl w:val="1"/>
          <w:numId w:val="15"/>
        </w:numPr>
        <w:spacing w:after="2" w:line="259" w:lineRule="auto"/>
        <w:ind w:hanging="360"/>
      </w:pPr>
      <w:r>
        <w:t xml:space="preserve">Financial compensation in exchange for academic work </w:t>
      </w:r>
      <w:r w:rsidR="00E072BE">
        <w:t>e</w:t>
      </w:r>
      <w:r>
        <w:t xml:space="preserve">g., contract cheating)  </w:t>
      </w:r>
    </w:p>
    <w:p w14:paraId="2244E75A" w14:textId="1D5AD21F" w:rsidR="00E072BE" w:rsidRDefault="00AD7A0C" w:rsidP="00E072BE">
      <w:pPr>
        <w:pStyle w:val="ListParagraph"/>
        <w:numPr>
          <w:ilvl w:val="1"/>
          <w:numId w:val="15"/>
        </w:numPr>
        <w:spacing w:after="0" w:line="259" w:lineRule="auto"/>
        <w:ind w:hanging="360"/>
      </w:pPr>
      <w:r>
        <w:t xml:space="preserve">Failure to include a co-author on a manuscript submitted for presentation or publication  </w:t>
      </w:r>
    </w:p>
    <w:p w14:paraId="04E00782" w14:textId="48B92E3A" w:rsidR="00E072BE" w:rsidRDefault="00AD7A0C" w:rsidP="001E4B15">
      <w:pPr>
        <w:pStyle w:val="ListParagraph"/>
        <w:numPr>
          <w:ilvl w:val="1"/>
          <w:numId w:val="15"/>
        </w:numPr>
        <w:spacing w:after="0" w:line="259" w:lineRule="auto"/>
        <w:ind w:hanging="360"/>
      </w:pPr>
      <w:r>
        <w:t>Multiple sep</w:t>
      </w:r>
      <w:r>
        <w:t xml:space="preserve">arate violations related to the same event </w:t>
      </w:r>
      <w:r w:rsidR="00E072BE">
        <w:t>e</w:t>
      </w:r>
      <w:r>
        <w:t xml:space="preserve">g., fabricated data with plagiarism, usage of Artificial </w:t>
      </w:r>
      <w:r>
        <w:t xml:space="preserve">Intelligence in addition to plagiarism) </w:t>
      </w:r>
    </w:p>
    <w:p w14:paraId="0C81B28D" w14:textId="77777777" w:rsidR="00AD7A0C" w:rsidRDefault="00AD7A0C" w:rsidP="00AD7A0C">
      <w:pPr>
        <w:pStyle w:val="ListParagraph"/>
        <w:numPr>
          <w:ilvl w:val="1"/>
          <w:numId w:val="15"/>
        </w:numPr>
        <w:spacing w:line="271" w:lineRule="auto"/>
        <w:ind w:hanging="360"/>
      </w:pPr>
      <w:r>
        <w:t>The violation had an impact on individuals that were not involved in committing the offense, such as a collaborative project</w:t>
      </w:r>
    </w:p>
    <w:p w14:paraId="64097FF6" w14:textId="1F68A4A9" w:rsidR="007108BC" w:rsidRDefault="00AD7A0C" w:rsidP="00AD7A0C">
      <w:pPr>
        <w:pStyle w:val="ListParagraph"/>
        <w:numPr>
          <w:ilvl w:val="1"/>
          <w:numId w:val="15"/>
        </w:numPr>
        <w:spacing w:line="271" w:lineRule="auto"/>
        <w:ind w:hanging="360"/>
      </w:pPr>
      <w:r>
        <w:t xml:space="preserve">Violations involving elements of professional credentialing </w:t>
      </w:r>
    </w:p>
    <w:p w14:paraId="5B7EE764" w14:textId="77777777" w:rsidR="007108BC" w:rsidRDefault="00AD7A0C" w:rsidP="00E072BE">
      <w:pPr>
        <w:numPr>
          <w:ilvl w:val="0"/>
          <w:numId w:val="15"/>
        </w:numPr>
        <w:spacing w:after="0"/>
        <w:ind w:hanging="360"/>
      </w:pPr>
      <w:r>
        <w:t>T</w:t>
      </w:r>
      <w:r>
        <w:t xml:space="preserve">he individual has a previous record of violating academic standards </w:t>
      </w:r>
      <w:r>
        <w:t xml:space="preserve">or academic integrity. </w:t>
      </w:r>
    </w:p>
    <w:p w14:paraId="2E7FDE2A" w14:textId="77777777" w:rsidR="007108BC" w:rsidRDefault="00AD7A0C" w:rsidP="00E072BE">
      <w:pPr>
        <w:numPr>
          <w:ilvl w:val="0"/>
          <w:numId w:val="15"/>
        </w:numPr>
        <w:spacing w:after="0"/>
        <w:ind w:hanging="360"/>
      </w:pPr>
      <w:r>
        <w:lastRenderedPageBreak/>
        <w:t xml:space="preserve">The student has sufficient experience within the academic environment that a violation would be considered more serious.  </w:t>
      </w:r>
    </w:p>
    <w:p w14:paraId="7A7ACE3E" w14:textId="77777777" w:rsidR="007108BC" w:rsidRDefault="00AD7A0C" w:rsidP="00E072BE">
      <w:pPr>
        <w:numPr>
          <w:ilvl w:val="1"/>
          <w:numId w:val="15"/>
        </w:numPr>
        <w:spacing w:after="0" w:line="271" w:lineRule="auto"/>
        <w:ind w:hanging="360"/>
      </w:pPr>
      <w:r>
        <w:t>Undergraduates that have been at Mason for at least a year and have more than 90 credits of completed coursew</w:t>
      </w:r>
      <w:r>
        <w:t xml:space="preserve">ork </w:t>
      </w:r>
    </w:p>
    <w:p w14:paraId="54470A52" w14:textId="77777777" w:rsidR="007108BC" w:rsidRDefault="00AD7A0C" w:rsidP="00E072BE">
      <w:pPr>
        <w:numPr>
          <w:ilvl w:val="1"/>
          <w:numId w:val="15"/>
        </w:numPr>
        <w:spacing w:after="0"/>
        <w:ind w:hanging="360"/>
      </w:pPr>
      <w:r>
        <w:t xml:space="preserve">Graduate students beyond their 1st semester of Graduate study </w:t>
      </w:r>
    </w:p>
    <w:p w14:paraId="5D397E69" w14:textId="77777777" w:rsidR="00AD7A0C" w:rsidRDefault="00AD7A0C" w:rsidP="00E072BE">
      <w:pPr>
        <w:numPr>
          <w:ilvl w:val="1"/>
          <w:numId w:val="15"/>
        </w:numPr>
        <w:ind w:hanging="360"/>
      </w:pPr>
      <w:r>
        <w:t xml:space="preserve">Any violation committed by a Doctoral (e.g., PhD, JD, EdD) student </w:t>
      </w:r>
    </w:p>
    <w:p w14:paraId="4463D7E9" w14:textId="66AB85D1" w:rsidR="007108BC" w:rsidRDefault="00AD7A0C" w:rsidP="00AD7A0C">
      <w:r>
        <w:rPr>
          <w:b/>
        </w:rPr>
        <w:t xml:space="preserve">Academic and Educational Sanctions </w:t>
      </w:r>
    </w:p>
    <w:p w14:paraId="455EE39B" w14:textId="5FE0AFE4" w:rsidR="007108BC" w:rsidRDefault="00AD7A0C" w:rsidP="00AD7A0C">
      <w:pPr>
        <w:spacing w:after="14"/>
      </w:pPr>
      <w:r>
        <w:t>Violations of Academic Standards are sanctioned according to a common matrix. Sanc</w:t>
      </w:r>
      <w:r>
        <w:t xml:space="preserve">tions include both educational and administrative components. Student violations of Academic Standards are sanctioned according to following matrix: </w:t>
      </w:r>
    </w:p>
    <w:p w14:paraId="644E829B" w14:textId="77777777" w:rsidR="007108BC" w:rsidRDefault="00AD7A0C">
      <w:pPr>
        <w:spacing w:after="0" w:line="259" w:lineRule="auto"/>
        <w:ind w:left="360" w:firstLine="0"/>
      </w:pPr>
      <w:r>
        <w:rPr>
          <w:rFonts w:ascii="Times New Roman" w:eastAsia="Times New Roman" w:hAnsi="Times New Roman" w:cs="Times New Roman"/>
        </w:rPr>
        <w:t xml:space="preserve"> </w:t>
      </w:r>
    </w:p>
    <w:tbl>
      <w:tblPr>
        <w:tblStyle w:val="TableGrid"/>
        <w:tblW w:w="9465" w:type="dxa"/>
        <w:tblInd w:w="369" w:type="dxa"/>
        <w:tblCellMar>
          <w:top w:w="22" w:type="dxa"/>
          <w:left w:w="90" w:type="dxa"/>
          <w:bottom w:w="0" w:type="dxa"/>
          <w:right w:w="246" w:type="dxa"/>
        </w:tblCellMar>
        <w:tblLook w:val="04A0" w:firstRow="1" w:lastRow="0" w:firstColumn="1" w:lastColumn="0" w:noHBand="0" w:noVBand="1"/>
      </w:tblPr>
      <w:tblGrid>
        <w:gridCol w:w="1156"/>
        <w:gridCol w:w="8309"/>
      </w:tblGrid>
      <w:tr w:rsidR="007108BC" w14:paraId="28C1EC3B" w14:textId="77777777">
        <w:trPr>
          <w:trHeight w:val="639"/>
        </w:trPr>
        <w:tc>
          <w:tcPr>
            <w:tcW w:w="1156" w:type="dxa"/>
            <w:tcBorders>
              <w:top w:val="single" w:sz="6" w:space="0" w:color="000000"/>
              <w:left w:val="single" w:sz="6" w:space="0" w:color="000000"/>
              <w:bottom w:val="single" w:sz="4" w:space="0" w:color="000000"/>
              <w:right w:val="single" w:sz="4" w:space="0" w:color="000000"/>
            </w:tcBorders>
            <w:shd w:val="clear" w:color="auto" w:fill="D0CECE"/>
            <w:vAlign w:val="center"/>
          </w:tcPr>
          <w:p w14:paraId="32F55139" w14:textId="77777777" w:rsidR="007108BC" w:rsidRDefault="00AD7A0C">
            <w:pPr>
              <w:spacing w:after="0" w:line="259" w:lineRule="auto"/>
              <w:ind w:left="1" w:firstLine="0"/>
            </w:pPr>
            <w:r>
              <w:t xml:space="preserve">Finding </w:t>
            </w:r>
          </w:p>
        </w:tc>
        <w:tc>
          <w:tcPr>
            <w:tcW w:w="8309" w:type="dxa"/>
            <w:tcBorders>
              <w:top w:val="single" w:sz="6" w:space="0" w:color="000000"/>
              <w:left w:val="single" w:sz="4" w:space="0" w:color="000000"/>
              <w:bottom w:val="single" w:sz="4" w:space="0" w:color="000000"/>
              <w:right w:val="single" w:sz="6" w:space="0" w:color="000000"/>
            </w:tcBorders>
            <w:shd w:val="clear" w:color="auto" w:fill="D0CECE"/>
            <w:vAlign w:val="center"/>
          </w:tcPr>
          <w:p w14:paraId="0839B42E" w14:textId="77777777" w:rsidR="007108BC" w:rsidRDefault="00AD7A0C">
            <w:pPr>
              <w:spacing w:after="0" w:line="259" w:lineRule="auto"/>
              <w:ind w:left="0" w:firstLine="0"/>
            </w:pPr>
            <w:r>
              <w:t xml:space="preserve">Sanction </w:t>
            </w:r>
          </w:p>
        </w:tc>
      </w:tr>
      <w:tr w:rsidR="007108BC" w14:paraId="69B0025E" w14:textId="77777777">
        <w:trPr>
          <w:trHeight w:val="1622"/>
        </w:trPr>
        <w:tc>
          <w:tcPr>
            <w:tcW w:w="1156" w:type="dxa"/>
            <w:tcBorders>
              <w:top w:val="single" w:sz="4" w:space="0" w:color="000000"/>
              <w:left w:val="single" w:sz="6" w:space="0" w:color="000000"/>
              <w:bottom w:val="single" w:sz="4" w:space="0" w:color="000000"/>
              <w:right w:val="single" w:sz="4" w:space="0" w:color="000000"/>
            </w:tcBorders>
            <w:vAlign w:val="center"/>
          </w:tcPr>
          <w:p w14:paraId="32904AA8" w14:textId="77777777" w:rsidR="007108BC" w:rsidRDefault="00AD7A0C">
            <w:pPr>
              <w:spacing w:after="0" w:line="259" w:lineRule="auto"/>
              <w:ind w:left="1" w:firstLine="0"/>
            </w:pPr>
            <w:r>
              <w:t xml:space="preserve">Level 1  </w:t>
            </w:r>
          </w:p>
        </w:tc>
        <w:tc>
          <w:tcPr>
            <w:tcW w:w="8309" w:type="dxa"/>
            <w:tcBorders>
              <w:top w:val="single" w:sz="4" w:space="0" w:color="000000"/>
              <w:left w:val="single" w:sz="4" w:space="0" w:color="000000"/>
              <w:bottom w:val="single" w:sz="4" w:space="0" w:color="000000"/>
              <w:right w:val="single" w:sz="6" w:space="0" w:color="000000"/>
            </w:tcBorders>
          </w:tcPr>
          <w:p w14:paraId="648CE3D9" w14:textId="77777777" w:rsidR="007108BC" w:rsidRDefault="00AD7A0C">
            <w:pPr>
              <w:numPr>
                <w:ilvl w:val="0"/>
                <w:numId w:val="13"/>
              </w:numPr>
              <w:spacing w:after="0" w:line="258" w:lineRule="auto"/>
              <w:ind w:hanging="360"/>
              <w:jc w:val="both"/>
            </w:pPr>
            <w:r>
              <w:t xml:space="preserve">0% on the assessment and an additional letter grade reduction in the final course grade </w:t>
            </w:r>
          </w:p>
          <w:p w14:paraId="0C0DED5A" w14:textId="77777777" w:rsidR="007108BC" w:rsidRDefault="00AD7A0C">
            <w:pPr>
              <w:spacing w:after="29" w:line="259" w:lineRule="auto"/>
              <w:ind w:left="0" w:firstLine="0"/>
            </w:pPr>
            <w:r>
              <w:t xml:space="preserve"> </w:t>
            </w:r>
          </w:p>
          <w:p w14:paraId="0D57504B" w14:textId="77777777" w:rsidR="007108BC" w:rsidRDefault="00AD7A0C">
            <w:pPr>
              <w:numPr>
                <w:ilvl w:val="0"/>
                <w:numId w:val="13"/>
              </w:numPr>
              <w:spacing w:after="0" w:line="259" w:lineRule="auto"/>
              <w:ind w:hanging="360"/>
              <w:jc w:val="both"/>
            </w:pPr>
            <w:r>
              <w:t xml:space="preserve">University Integrity Educational Interventions (*) </w:t>
            </w:r>
            <w:r>
              <w:rPr>
                <w:i/>
                <w:sz w:val="20"/>
              </w:rPr>
              <w:t>(determined by the Academic Standards Office</w:t>
            </w:r>
            <w:r>
              <w:t xml:space="preserve">) </w:t>
            </w:r>
          </w:p>
        </w:tc>
      </w:tr>
      <w:tr w:rsidR="007108BC" w14:paraId="5E81CD94" w14:textId="77777777">
        <w:trPr>
          <w:trHeight w:val="1378"/>
        </w:trPr>
        <w:tc>
          <w:tcPr>
            <w:tcW w:w="1156" w:type="dxa"/>
            <w:tcBorders>
              <w:top w:val="single" w:sz="4" w:space="0" w:color="000000"/>
              <w:left w:val="single" w:sz="6" w:space="0" w:color="000000"/>
              <w:bottom w:val="single" w:sz="6" w:space="0" w:color="000000"/>
              <w:right w:val="single" w:sz="4" w:space="0" w:color="000000"/>
            </w:tcBorders>
            <w:vAlign w:val="center"/>
          </w:tcPr>
          <w:p w14:paraId="2057C809" w14:textId="77777777" w:rsidR="007108BC" w:rsidRDefault="00AD7A0C">
            <w:pPr>
              <w:spacing w:after="0" w:line="259" w:lineRule="auto"/>
              <w:ind w:left="1" w:firstLine="0"/>
            </w:pPr>
            <w:r>
              <w:t xml:space="preserve"> </w:t>
            </w:r>
          </w:p>
          <w:p w14:paraId="62A1CCB8" w14:textId="77777777" w:rsidR="007108BC" w:rsidRDefault="00AD7A0C">
            <w:pPr>
              <w:spacing w:after="0" w:line="259" w:lineRule="auto"/>
              <w:ind w:left="1" w:firstLine="0"/>
            </w:pPr>
            <w:r>
              <w:t xml:space="preserve"> Level 2 </w:t>
            </w:r>
          </w:p>
        </w:tc>
        <w:tc>
          <w:tcPr>
            <w:tcW w:w="8309" w:type="dxa"/>
            <w:tcBorders>
              <w:top w:val="single" w:sz="4" w:space="0" w:color="000000"/>
              <w:left w:val="single" w:sz="4" w:space="0" w:color="000000"/>
              <w:bottom w:val="single" w:sz="6" w:space="0" w:color="000000"/>
              <w:right w:val="single" w:sz="6" w:space="0" w:color="000000"/>
            </w:tcBorders>
          </w:tcPr>
          <w:p w14:paraId="7437ABAC" w14:textId="77777777" w:rsidR="007108BC" w:rsidRDefault="00AD7A0C">
            <w:pPr>
              <w:numPr>
                <w:ilvl w:val="0"/>
                <w:numId w:val="14"/>
              </w:numPr>
              <w:spacing w:after="0" w:line="242" w:lineRule="auto"/>
              <w:ind w:hanging="360"/>
            </w:pPr>
            <w:r>
              <w:t xml:space="preserve">Failure of relevant Course or Assessment (comprehensive exams, dissertation, thesis, etc.) </w:t>
            </w:r>
          </w:p>
          <w:p w14:paraId="16C1D6DB" w14:textId="77777777" w:rsidR="007108BC" w:rsidRDefault="00AD7A0C">
            <w:pPr>
              <w:spacing w:after="0" w:line="259" w:lineRule="auto"/>
              <w:ind w:left="0" w:firstLine="0"/>
            </w:pPr>
            <w:r>
              <w:t xml:space="preserve"> </w:t>
            </w:r>
          </w:p>
          <w:p w14:paraId="255C3C4B" w14:textId="77777777" w:rsidR="007108BC" w:rsidRDefault="00AD7A0C">
            <w:pPr>
              <w:numPr>
                <w:ilvl w:val="0"/>
                <w:numId w:val="14"/>
              </w:numPr>
              <w:spacing w:after="0" w:line="259" w:lineRule="auto"/>
              <w:ind w:hanging="360"/>
            </w:pPr>
            <w:r>
              <w:t xml:space="preserve">University Integrity Educational Intervention (*) </w:t>
            </w:r>
          </w:p>
        </w:tc>
      </w:tr>
    </w:tbl>
    <w:p w14:paraId="34B899C8" w14:textId="77777777" w:rsidR="007108BC" w:rsidRDefault="00AD7A0C">
      <w:pPr>
        <w:spacing w:after="21" w:line="259" w:lineRule="auto"/>
        <w:ind w:left="360" w:firstLine="0"/>
      </w:pPr>
      <w:r>
        <w:rPr>
          <w:i/>
          <w:sz w:val="20"/>
        </w:rPr>
        <w:t xml:space="preserve"> </w:t>
      </w:r>
    </w:p>
    <w:p w14:paraId="28F06087" w14:textId="77777777" w:rsidR="007108BC" w:rsidRDefault="00AD7A0C">
      <w:pPr>
        <w:spacing w:after="34" w:line="281" w:lineRule="auto"/>
        <w:ind w:left="360" w:firstLine="0"/>
      </w:pPr>
      <w:r>
        <w:rPr>
          <w:i/>
          <w:sz w:val="20"/>
        </w:rPr>
        <w:t xml:space="preserve">* Education Interventions may include online learning modules, visits to the writing center, or other programs to assist the student in understanding and remediating the violation. </w:t>
      </w:r>
    </w:p>
    <w:p w14:paraId="28B3F0D6" w14:textId="77777777" w:rsidR="007108BC" w:rsidRDefault="00AD7A0C">
      <w:pPr>
        <w:spacing w:after="183" w:line="259" w:lineRule="auto"/>
        <w:ind w:left="360" w:firstLine="0"/>
      </w:pPr>
      <w:r>
        <w:t xml:space="preserve"> </w:t>
      </w:r>
    </w:p>
    <w:p w14:paraId="1A2B1AC2" w14:textId="77777777" w:rsidR="007108BC" w:rsidRDefault="00AD7A0C">
      <w:pPr>
        <w:spacing w:after="181" w:line="259" w:lineRule="auto"/>
        <w:ind w:left="-5"/>
      </w:pPr>
      <w:r>
        <w:rPr>
          <w:b/>
        </w:rPr>
        <w:t xml:space="preserve">Suspension, Dismissal, and Termination </w:t>
      </w:r>
    </w:p>
    <w:p w14:paraId="02AE563A" w14:textId="77777777" w:rsidR="007108BC" w:rsidRDefault="00AD7A0C">
      <w:pPr>
        <w:spacing w:after="0"/>
        <w:ind w:left="2521" w:hanging="310"/>
      </w:pPr>
      <w:r>
        <w:t>i)</w:t>
      </w:r>
      <w:r>
        <w:rPr>
          <w:rFonts w:ascii="Arial" w:eastAsia="Arial" w:hAnsi="Arial" w:cs="Arial"/>
        </w:rPr>
        <w:t xml:space="preserve"> </w:t>
      </w:r>
      <w:r>
        <w:t xml:space="preserve">In some cases, violations of </w:t>
      </w:r>
      <w:r>
        <w:t>Academic Standards rise to the level that merits a pause or removal from studies. Suspension, Dismissal, and Academic Termination decisions are based on the program level of the student, the number of previous offenses, and the severity of the offense. The</w:t>
      </w:r>
      <w:r>
        <w:t xml:space="preserve"> decision to refer a violation for potential suspension or dismissal consideration is made in accordance with the sanctioning matrix.  Where there is discretion to recommend a student for suspension or dismissal, Academic Standards Staff will decide.  For </w:t>
      </w:r>
      <w:r>
        <w:t xml:space="preserve">undergraduates, the timing and process of suspensions follow the Academic Suspension process as listed in AP5.2.6. Graduate Students can </w:t>
      </w:r>
      <w:r>
        <w:lastRenderedPageBreak/>
        <w:t>be suspended or terminated from their program.  If a student is found in violation, the outcomes are adjudicated throug</w:t>
      </w:r>
      <w:r>
        <w:t xml:space="preserve">h the matrix below: </w:t>
      </w:r>
    </w:p>
    <w:tbl>
      <w:tblPr>
        <w:tblStyle w:val="TableGrid"/>
        <w:tblW w:w="10021" w:type="dxa"/>
        <w:tblInd w:w="369" w:type="dxa"/>
        <w:tblCellMar>
          <w:top w:w="78" w:type="dxa"/>
          <w:left w:w="100" w:type="dxa"/>
          <w:bottom w:w="0" w:type="dxa"/>
          <w:right w:w="45" w:type="dxa"/>
        </w:tblCellMar>
        <w:tblLook w:val="04A0" w:firstRow="1" w:lastRow="0" w:firstColumn="1" w:lastColumn="0" w:noHBand="0" w:noVBand="1"/>
      </w:tblPr>
      <w:tblGrid>
        <w:gridCol w:w="1576"/>
        <w:gridCol w:w="2056"/>
        <w:gridCol w:w="2371"/>
        <w:gridCol w:w="2056"/>
        <w:gridCol w:w="1962"/>
      </w:tblGrid>
      <w:tr w:rsidR="007108BC" w14:paraId="2F542BBA" w14:textId="77777777">
        <w:trPr>
          <w:trHeight w:val="639"/>
        </w:trPr>
        <w:tc>
          <w:tcPr>
            <w:tcW w:w="1577" w:type="dxa"/>
            <w:tcBorders>
              <w:top w:val="single" w:sz="6" w:space="0" w:color="000000"/>
              <w:left w:val="single" w:sz="6" w:space="0" w:color="000000"/>
              <w:bottom w:val="single" w:sz="4" w:space="0" w:color="000000"/>
              <w:right w:val="single" w:sz="4" w:space="0" w:color="000000"/>
            </w:tcBorders>
            <w:shd w:val="clear" w:color="auto" w:fill="D0CECE"/>
          </w:tcPr>
          <w:p w14:paraId="752EA910" w14:textId="77777777" w:rsidR="007108BC" w:rsidRDefault="00AD7A0C">
            <w:pPr>
              <w:spacing w:after="0" w:line="259" w:lineRule="auto"/>
              <w:ind w:left="0" w:firstLine="0"/>
              <w:jc w:val="center"/>
            </w:pPr>
            <w:r>
              <w:rPr>
                <w:b/>
                <w:sz w:val="20"/>
              </w:rPr>
              <w:t xml:space="preserve">Student Program Level </w:t>
            </w:r>
          </w:p>
        </w:tc>
        <w:tc>
          <w:tcPr>
            <w:tcW w:w="2056" w:type="dxa"/>
            <w:tcBorders>
              <w:top w:val="single" w:sz="6" w:space="0" w:color="000000"/>
              <w:left w:val="single" w:sz="4" w:space="0" w:color="000000"/>
              <w:bottom w:val="single" w:sz="4" w:space="0" w:color="000000"/>
              <w:right w:val="single" w:sz="4" w:space="0" w:color="000000"/>
            </w:tcBorders>
            <w:shd w:val="clear" w:color="auto" w:fill="D0CECE"/>
            <w:vAlign w:val="center"/>
          </w:tcPr>
          <w:p w14:paraId="1A18BB49" w14:textId="77777777" w:rsidR="007108BC" w:rsidRDefault="00AD7A0C">
            <w:pPr>
              <w:spacing w:after="0" w:line="259" w:lineRule="auto"/>
              <w:ind w:left="0" w:right="59" w:firstLine="0"/>
              <w:jc w:val="center"/>
            </w:pPr>
            <w:r>
              <w:rPr>
                <w:b/>
                <w:sz w:val="20"/>
              </w:rPr>
              <w:t>1</w:t>
            </w:r>
            <w:r>
              <w:rPr>
                <w:b/>
                <w:sz w:val="18"/>
                <w:vertAlign w:val="superscript"/>
              </w:rPr>
              <w:t>st</w:t>
            </w:r>
            <w:r>
              <w:rPr>
                <w:b/>
                <w:sz w:val="20"/>
              </w:rPr>
              <w:t xml:space="preserve"> Referral to ASO </w:t>
            </w:r>
          </w:p>
        </w:tc>
        <w:tc>
          <w:tcPr>
            <w:tcW w:w="2371" w:type="dxa"/>
            <w:tcBorders>
              <w:top w:val="single" w:sz="6" w:space="0" w:color="000000"/>
              <w:left w:val="single" w:sz="4" w:space="0" w:color="000000"/>
              <w:bottom w:val="single" w:sz="4" w:space="0" w:color="000000"/>
              <w:right w:val="single" w:sz="4" w:space="0" w:color="000000"/>
            </w:tcBorders>
            <w:shd w:val="clear" w:color="auto" w:fill="D0CECE"/>
            <w:vAlign w:val="center"/>
          </w:tcPr>
          <w:p w14:paraId="41D59C49" w14:textId="77777777" w:rsidR="007108BC" w:rsidRDefault="00AD7A0C">
            <w:pPr>
              <w:spacing w:after="0" w:line="259" w:lineRule="auto"/>
              <w:ind w:left="0" w:right="59" w:firstLine="0"/>
              <w:jc w:val="center"/>
            </w:pPr>
            <w:r>
              <w:rPr>
                <w:b/>
                <w:sz w:val="20"/>
              </w:rPr>
              <w:t>2</w:t>
            </w:r>
            <w:r>
              <w:rPr>
                <w:b/>
                <w:sz w:val="18"/>
                <w:vertAlign w:val="superscript"/>
              </w:rPr>
              <w:t>nd</w:t>
            </w:r>
            <w:r>
              <w:rPr>
                <w:b/>
                <w:sz w:val="20"/>
              </w:rPr>
              <w:t xml:space="preserve"> Referral to ASO </w:t>
            </w:r>
          </w:p>
        </w:tc>
        <w:tc>
          <w:tcPr>
            <w:tcW w:w="2056" w:type="dxa"/>
            <w:tcBorders>
              <w:top w:val="single" w:sz="6" w:space="0" w:color="000000"/>
              <w:left w:val="single" w:sz="4" w:space="0" w:color="000000"/>
              <w:bottom w:val="single" w:sz="4" w:space="0" w:color="000000"/>
              <w:right w:val="single" w:sz="4" w:space="0" w:color="000000"/>
            </w:tcBorders>
            <w:shd w:val="clear" w:color="auto" w:fill="D0CECE"/>
            <w:vAlign w:val="center"/>
          </w:tcPr>
          <w:p w14:paraId="3AD98246" w14:textId="77777777" w:rsidR="007108BC" w:rsidRDefault="00AD7A0C">
            <w:pPr>
              <w:spacing w:after="0" w:line="259" w:lineRule="auto"/>
              <w:ind w:left="0" w:right="59" w:firstLine="0"/>
              <w:jc w:val="center"/>
            </w:pPr>
            <w:r>
              <w:rPr>
                <w:b/>
                <w:sz w:val="20"/>
              </w:rPr>
              <w:t>3</w:t>
            </w:r>
            <w:r>
              <w:rPr>
                <w:b/>
                <w:sz w:val="18"/>
                <w:vertAlign w:val="superscript"/>
              </w:rPr>
              <w:t>rd</w:t>
            </w:r>
            <w:r>
              <w:rPr>
                <w:b/>
                <w:sz w:val="20"/>
              </w:rPr>
              <w:t xml:space="preserve"> Referral to ASO </w:t>
            </w:r>
          </w:p>
        </w:tc>
        <w:tc>
          <w:tcPr>
            <w:tcW w:w="1962" w:type="dxa"/>
            <w:tcBorders>
              <w:top w:val="single" w:sz="6" w:space="0" w:color="000000"/>
              <w:left w:val="single" w:sz="4" w:space="0" w:color="000000"/>
              <w:bottom w:val="single" w:sz="4" w:space="0" w:color="000000"/>
              <w:right w:val="single" w:sz="6" w:space="0" w:color="000000"/>
            </w:tcBorders>
            <w:shd w:val="clear" w:color="auto" w:fill="D0CECE"/>
            <w:vAlign w:val="center"/>
          </w:tcPr>
          <w:p w14:paraId="45678488" w14:textId="77777777" w:rsidR="007108BC" w:rsidRDefault="00AD7A0C">
            <w:pPr>
              <w:spacing w:after="0" w:line="259" w:lineRule="auto"/>
              <w:ind w:left="55" w:firstLine="0"/>
            </w:pPr>
            <w:r>
              <w:rPr>
                <w:b/>
                <w:sz w:val="20"/>
              </w:rPr>
              <w:t>4</w:t>
            </w:r>
            <w:r>
              <w:rPr>
                <w:b/>
                <w:sz w:val="18"/>
                <w:vertAlign w:val="superscript"/>
              </w:rPr>
              <w:t>th</w:t>
            </w:r>
            <w:r>
              <w:rPr>
                <w:b/>
                <w:sz w:val="20"/>
              </w:rPr>
              <w:t xml:space="preserve"> Referral to ASO </w:t>
            </w:r>
          </w:p>
        </w:tc>
      </w:tr>
      <w:tr w:rsidR="007108BC" w14:paraId="11090C1A" w14:textId="77777777">
        <w:trPr>
          <w:trHeight w:val="2237"/>
        </w:trPr>
        <w:tc>
          <w:tcPr>
            <w:tcW w:w="1577" w:type="dxa"/>
            <w:tcBorders>
              <w:top w:val="single" w:sz="4" w:space="0" w:color="000000"/>
              <w:left w:val="single" w:sz="6" w:space="0" w:color="000000"/>
              <w:bottom w:val="single" w:sz="4" w:space="0" w:color="000000"/>
              <w:right w:val="single" w:sz="4" w:space="0" w:color="000000"/>
            </w:tcBorders>
            <w:vAlign w:val="center"/>
          </w:tcPr>
          <w:p w14:paraId="4B1E3BA3" w14:textId="77777777" w:rsidR="007108BC" w:rsidRDefault="00AD7A0C">
            <w:pPr>
              <w:spacing w:after="0" w:line="259" w:lineRule="auto"/>
              <w:ind w:left="1" w:firstLine="0"/>
              <w:jc w:val="both"/>
            </w:pPr>
            <w:r>
              <w:rPr>
                <w:b/>
                <w:sz w:val="20"/>
              </w:rPr>
              <w:t>Undergraduate</w:t>
            </w:r>
            <w:r>
              <w:rPr>
                <w:sz w:val="20"/>
              </w:rPr>
              <w:t xml:space="preserve"> </w:t>
            </w:r>
          </w:p>
        </w:tc>
        <w:tc>
          <w:tcPr>
            <w:tcW w:w="2056" w:type="dxa"/>
            <w:tcBorders>
              <w:top w:val="single" w:sz="4" w:space="0" w:color="000000"/>
              <w:left w:val="single" w:sz="4" w:space="0" w:color="000000"/>
              <w:bottom w:val="single" w:sz="4" w:space="0" w:color="000000"/>
              <w:right w:val="single" w:sz="4" w:space="0" w:color="000000"/>
            </w:tcBorders>
            <w:vAlign w:val="center"/>
          </w:tcPr>
          <w:p w14:paraId="61E2B77A" w14:textId="77777777" w:rsidR="007108BC" w:rsidRDefault="00AD7A0C">
            <w:pPr>
              <w:spacing w:after="0" w:line="259" w:lineRule="auto"/>
              <w:ind w:left="0" w:right="54" w:firstLine="0"/>
              <w:jc w:val="center"/>
            </w:pPr>
            <w:r>
              <w:rPr>
                <w:sz w:val="20"/>
              </w:rPr>
              <w:t xml:space="preserve">Potential </w:t>
            </w:r>
          </w:p>
          <w:p w14:paraId="51A5A64D" w14:textId="77777777" w:rsidR="007108BC" w:rsidRDefault="00AD7A0C">
            <w:pPr>
              <w:spacing w:after="0" w:line="259" w:lineRule="auto"/>
              <w:ind w:left="15" w:firstLine="0"/>
            </w:pPr>
            <w:r>
              <w:rPr>
                <w:sz w:val="20"/>
              </w:rPr>
              <w:t xml:space="preserve">Recommendation for </w:t>
            </w:r>
          </w:p>
          <w:p w14:paraId="5AE9AFCA" w14:textId="77777777" w:rsidR="007108BC" w:rsidRDefault="00AD7A0C">
            <w:pPr>
              <w:spacing w:after="0" w:line="259" w:lineRule="auto"/>
              <w:ind w:left="0" w:right="61" w:firstLine="0"/>
              <w:jc w:val="center"/>
            </w:pPr>
            <w:r>
              <w:rPr>
                <w:sz w:val="20"/>
              </w:rPr>
              <w:t xml:space="preserve">Academic </w:t>
            </w:r>
          </w:p>
          <w:p w14:paraId="5209ADBA" w14:textId="77777777" w:rsidR="007108BC" w:rsidRDefault="00AD7A0C">
            <w:pPr>
              <w:spacing w:after="0" w:line="259" w:lineRule="auto"/>
              <w:ind w:left="0" w:right="61" w:firstLine="0"/>
              <w:jc w:val="center"/>
            </w:pPr>
            <w:r>
              <w:rPr>
                <w:sz w:val="20"/>
              </w:rPr>
              <w:t xml:space="preserve">Suspension </w:t>
            </w:r>
          </w:p>
          <w:p w14:paraId="585A8E23" w14:textId="77777777" w:rsidR="007108BC" w:rsidRDefault="00AD7A0C">
            <w:pPr>
              <w:spacing w:after="0" w:line="259" w:lineRule="auto"/>
              <w:ind w:left="0" w:right="65" w:firstLine="0"/>
              <w:jc w:val="center"/>
            </w:pPr>
            <w:r>
              <w:rPr>
                <w:sz w:val="20"/>
              </w:rPr>
              <w:t xml:space="preserve">OR </w:t>
            </w:r>
          </w:p>
          <w:p w14:paraId="250BBF31" w14:textId="77777777" w:rsidR="007108BC" w:rsidRDefault="00AD7A0C">
            <w:pPr>
              <w:spacing w:after="0" w:line="259" w:lineRule="auto"/>
              <w:ind w:left="0" w:firstLine="0"/>
            </w:pPr>
            <w:r>
              <w:rPr>
                <w:sz w:val="20"/>
              </w:rPr>
              <w:t xml:space="preserve">Permanent Dismissal </w:t>
            </w:r>
          </w:p>
        </w:tc>
        <w:tc>
          <w:tcPr>
            <w:tcW w:w="2371" w:type="dxa"/>
            <w:tcBorders>
              <w:top w:val="single" w:sz="4" w:space="0" w:color="000000"/>
              <w:left w:val="single" w:sz="4" w:space="0" w:color="000000"/>
              <w:bottom w:val="single" w:sz="4" w:space="0" w:color="000000"/>
              <w:right w:val="single" w:sz="4" w:space="0" w:color="000000"/>
            </w:tcBorders>
            <w:vAlign w:val="center"/>
          </w:tcPr>
          <w:p w14:paraId="4EB2728C" w14:textId="77777777" w:rsidR="007108BC" w:rsidRDefault="00AD7A0C">
            <w:pPr>
              <w:spacing w:after="0" w:line="259" w:lineRule="auto"/>
              <w:ind w:left="0" w:right="15" w:firstLine="0"/>
              <w:jc w:val="center"/>
            </w:pPr>
            <w:r>
              <w:rPr>
                <w:sz w:val="20"/>
              </w:rPr>
              <w:t xml:space="preserve"> </w:t>
            </w:r>
          </w:p>
          <w:p w14:paraId="2EE14418" w14:textId="77777777" w:rsidR="007108BC" w:rsidRDefault="00AD7A0C">
            <w:pPr>
              <w:spacing w:after="0" w:line="259" w:lineRule="auto"/>
              <w:ind w:left="0" w:right="56" w:firstLine="0"/>
              <w:jc w:val="center"/>
            </w:pPr>
            <w:r>
              <w:rPr>
                <w:sz w:val="20"/>
              </w:rPr>
              <w:t xml:space="preserve">Automatic </w:t>
            </w:r>
          </w:p>
          <w:p w14:paraId="12FE2164" w14:textId="77777777" w:rsidR="007108BC" w:rsidRDefault="00AD7A0C">
            <w:pPr>
              <w:spacing w:after="0" w:line="259" w:lineRule="auto"/>
              <w:ind w:left="0" w:right="60" w:firstLine="0"/>
              <w:jc w:val="center"/>
            </w:pPr>
            <w:r>
              <w:rPr>
                <w:sz w:val="20"/>
              </w:rPr>
              <w:t xml:space="preserve">Recommendation </w:t>
            </w:r>
          </w:p>
          <w:p w14:paraId="3A53B68C" w14:textId="77777777" w:rsidR="007108BC" w:rsidRDefault="00AD7A0C">
            <w:pPr>
              <w:spacing w:after="0" w:line="259" w:lineRule="auto"/>
              <w:ind w:left="0" w:right="62" w:firstLine="0"/>
              <w:jc w:val="center"/>
            </w:pPr>
            <w:r>
              <w:rPr>
                <w:sz w:val="20"/>
              </w:rPr>
              <w:t xml:space="preserve">Academic Suspension </w:t>
            </w:r>
          </w:p>
          <w:p w14:paraId="388EDBB2" w14:textId="77777777" w:rsidR="007108BC" w:rsidRDefault="00AD7A0C">
            <w:pPr>
              <w:spacing w:after="0" w:line="259" w:lineRule="auto"/>
              <w:ind w:left="0" w:right="59" w:firstLine="0"/>
              <w:jc w:val="center"/>
            </w:pPr>
            <w:r>
              <w:rPr>
                <w:sz w:val="20"/>
              </w:rPr>
              <w:t xml:space="preserve">OR </w:t>
            </w:r>
          </w:p>
          <w:p w14:paraId="5B8F1667" w14:textId="77777777" w:rsidR="007108BC" w:rsidRDefault="00AD7A0C">
            <w:pPr>
              <w:spacing w:after="0" w:line="259" w:lineRule="auto"/>
              <w:ind w:left="0" w:firstLine="0"/>
              <w:jc w:val="center"/>
            </w:pPr>
            <w:r>
              <w:rPr>
                <w:sz w:val="20"/>
              </w:rPr>
              <w:t xml:space="preserve">Potential Recommended for Permanent Dismissal </w:t>
            </w:r>
          </w:p>
        </w:tc>
        <w:tc>
          <w:tcPr>
            <w:tcW w:w="2056" w:type="dxa"/>
            <w:tcBorders>
              <w:top w:val="single" w:sz="4" w:space="0" w:color="000000"/>
              <w:left w:val="single" w:sz="4" w:space="0" w:color="000000"/>
              <w:bottom w:val="single" w:sz="4" w:space="0" w:color="000000"/>
              <w:right w:val="single" w:sz="4" w:space="0" w:color="000000"/>
            </w:tcBorders>
            <w:vAlign w:val="center"/>
          </w:tcPr>
          <w:p w14:paraId="1B5B45FC" w14:textId="77777777" w:rsidR="007108BC" w:rsidRDefault="00AD7A0C">
            <w:pPr>
              <w:spacing w:after="0" w:line="259" w:lineRule="auto"/>
              <w:ind w:left="20" w:firstLine="0"/>
            </w:pPr>
            <w:r>
              <w:rPr>
                <w:sz w:val="20"/>
              </w:rPr>
              <w:t xml:space="preserve">Automatic Academic </w:t>
            </w:r>
          </w:p>
          <w:p w14:paraId="1798A2DA" w14:textId="77777777" w:rsidR="007108BC" w:rsidRDefault="00AD7A0C">
            <w:pPr>
              <w:spacing w:after="0" w:line="259" w:lineRule="auto"/>
              <w:ind w:left="0" w:right="60" w:firstLine="0"/>
              <w:jc w:val="center"/>
            </w:pPr>
            <w:r>
              <w:rPr>
                <w:sz w:val="20"/>
              </w:rPr>
              <w:t xml:space="preserve">Suspension </w:t>
            </w:r>
          </w:p>
          <w:p w14:paraId="55AC318D" w14:textId="77777777" w:rsidR="007108BC" w:rsidRDefault="00AD7A0C">
            <w:pPr>
              <w:spacing w:after="0" w:line="259" w:lineRule="auto"/>
              <w:ind w:left="0" w:right="64" w:firstLine="0"/>
              <w:jc w:val="center"/>
            </w:pPr>
            <w:r>
              <w:rPr>
                <w:sz w:val="20"/>
              </w:rPr>
              <w:t xml:space="preserve">OR </w:t>
            </w:r>
          </w:p>
          <w:p w14:paraId="49F5DC71" w14:textId="77777777" w:rsidR="007108BC" w:rsidRDefault="00AD7A0C">
            <w:pPr>
              <w:spacing w:after="0" w:line="259" w:lineRule="auto"/>
              <w:ind w:left="0" w:right="61" w:firstLine="0"/>
              <w:jc w:val="center"/>
            </w:pPr>
            <w:r>
              <w:rPr>
                <w:sz w:val="20"/>
              </w:rPr>
              <w:t xml:space="preserve">Automatic </w:t>
            </w:r>
          </w:p>
          <w:p w14:paraId="7816BC4E" w14:textId="77777777" w:rsidR="007108BC" w:rsidRDefault="00AD7A0C">
            <w:pPr>
              <w:spacing w:after="0" w:line="259" w:lineRule="auto"/>
              <w:ind w:left="15" w:firstLine="0"/>
            </w:pPr>
            <w:r>
              <w:rPr>
                <w:sz w:val="20"/>
              </w:rPr>
              <w:t xml:space="preserve">Recommendation for </w:t>
            </w:r>
          </w:p>
          <w:p w14:paraId="1B42F3B3" w14:textId="77777777" w:rsidR="007108BC" w:rsidRDefault="00AD7A0C">
            <w:pPr>
              <w:spacing w:after="0" w:line="259" w:lineRule="auto"/>
              <w:ind w:left="0" w:firstLine="0"/>
            </w:pPr>
            <w:r>
              <w:rPr>
                <w:sz w:val="20"/>
              </w:rPr>
              <w:t xml:space="preserve">Permanent Dismissal </w:t>
            </w:r>
          </w:p>
        </w:tc>
        <w:tc>
          <w:tcPr>
            <w:tcW w:w="1962" w:type="dxa"/>
            <w:tcBorders>
              <w:top w:val="single" w:sz="4" w:space="0" w:color="000000"/>
              <w:left w:val="single" w:sz="4" w:space="0" w:color="000000"/>
              <w:bottom w:val="single" w:sz="4" w:space="0" w:color="000000"/>
              <w:right w:val="single" w:sz="6" w:space="0" w:color="000000"/>
            </w:tcBorders>
            <w:vAlign w:val="center"/>
          </w:tcPr>
          <w:p w14:paraId="728BDB23" w14:textId="77777777" w:rsidR="007108BC" w:rsidRDefault="00AD7A0C">
            <w:pPr>
              <w:spacing w:after="0" w:line="259" w:lineRule="auto"/>
              <w:ind w:left="0" w:right="58" w:firstLine="0"/>
              <w:jc w:val="center"/>
            </w:pPr>
            <w:r>
              <w:rPr>
                <w:sz w:val="20"/>
              </w:rPr>
              <w:t xml:space="preserve">Automatic </w:t>
            </w:r>
          </w:p>
          <w:p w14:paraId="7A62C7FF" w14:textId="77777777" w:rsidR="007108BC" w:rsidRDefault="00AD7A0C">
            <w:pPr>
              <w:spacing w:after="5" w:line="236" w:lineRule="auto"/>
              <w:ind w:left="0" w:right="2" w:firstLine="0"/>
              <w:jc w:val="center"/>
            </w:pPr>
            <w:r>
              <w:rPr>
                <w:sz w:val="20"/>
              </w:rPr>
              <w:t xml:space="preserve">Recommendation for Permanent </w:t>
            </w:r>
          </w:p>
          <w:p w14:paraId="3A9F6C43" w14:textId="77777777" w:rsidR="007108BC" w:rsidRDefault="00AD7A0C">
            <w:pPr>
              <w:spacing w:after="0" w:line="259" w:lineRule="auto"/>
              <w:ind w:left="0" w:right="56" w:firstLine="0"/>
              <w:jc w:val="center"/>
            </w:pPr>
            <w:r>
              <w:rPr>
                <w:sz w:val="20"/>
              </w:rPr>
              <w:t xml:space="preserve">Dismissal </w:t>
            </w:r>
          </w:p>
        </w:tc>
      </w:tr>
      <w:tr w:rsidR="007108BC" w14:paraId="79A3FDAC" w14:textId="77777777">
        <w:trPr>
          <w:trHeight w:val="2913"/>
        </w:trPr>
        <w:tc>
          <w:tcPr>
            <w:tcW w:w="1577" w:type="dxa"/>
            <w:tcBorders>
              <w:top w:val="single" w:sz="4" w:space="0" w:color="000000"/>
              <w:left w:val="single" w:sz="6" w:space="0" w:color="000000"/>
              <w:bottom w:val="single" w:sz="6" w:space="0" w:color="000000"/>
              <w:right w:val="single" w:sz="4" w:space="0" w:color="000000"/>
            </w:tcBorders>
            <w:vAlign w:val="center"/>
          </w:tcPr>
          <w:p w14:paraId="2321F90B" w14:textId="77777777" w:rsidR="007108BC" w:rsidRDefault="00AD7A0C">
            <w:pPr>
              <w:spacing w:after="0" w:line="259" w:lineRule="auto"/>
              <w:ind w:left="0" w:right="19" w:firstLine="0"/>
              <w:jc w:val="center"/>
            </w:pPr>
            <w:r>
              <w:rPr>
                <w:sz w:val="20"/>
              </w:rPr>
              <w:t xml:space="preserve"> </w:t>
            </w:r>
          </w:p>
          <w:p w14:paraId="695BEC4B" w14:textId="77777777" w:rsidR="007108BC" w:rsidRDefault="00AD7A0C">
            <w:pPr>
              <w:spacing w:after="0" w:line="259" w:lineRule="auto"/>
              <w:ind w:left="0" w:right="59" w:firstLine="0"/>
              <w:jc w:val="center"/>
            </w:pPr>
            <w:r>
              <w:rPr>
                <w:b/>
                <w:sz w:val="20"/>
              </w:rPr>
              <w:t>Graduate</w:t>
            </w:r>
            <w:r>
              <w:rPr>
                <w:sz w:val="20"/>
              </w:rPr>
              <w:t xml:space="preserve"> </w:t>
            </w:r>
          </w:p>
        </w:tc>
        <w:tc>
          <w:tcPr>
            <w:tcW w:w="2056" w:type="dxa"/>
            <w:tcBorders>
              <w:top w:val="single" w:sz="4" w:space="0" w:color="000000"/>
              <w:left w:val="single" w:sz="4" w:space="0" w:color="000000"/>
              <w:bottom w:val="single" w:sz="6" w:space="0" w:color="000000"/>
              <w:right w:val="single" w:sz="4" w:space="0" w:color="000000"/>
            </w:tcBorders>
            <w:vAlign w:val="center"/>
          </w:tcPr>
          <w:p w14:paraId="0684D629" w14:textId="77777777" w:rsidR="007108BC" w:rsidRDefault="00AD7A0C">
            <w:pPr>
              <w:spacing w:after="0" w:line="259" w:lineRule="auto"/>
              <w:ind w:left="0" w:right="20" w:firstLine="0"/>
              <w:jc w:val="center"/>
            </w:pPr>
            <w:r>
              <w:rPr>
                <w:sz w:val="20"/>
              </w:rPr>
              <w:t xml:space="preserve"> </w:t>
            </w:r>
          </w:p>
          <w:p w14:paraId="31189F5D" w14:textId="77777777" w:rsidR="007108BC" w:rsidRDefault="00AD7A0C">
            <w:pPr>
              <w:spacing w:after="0" w:line="259" w:lineRule="auto"/>
              <w:ind w:left="0" w:right="61" w:firstLine="0"/>
              <w:jc w:val="center"/>
            </w:pPr>
            <w:r>
              <w:rPr>
                <w:sz w:val="20"/>
              </w:rPr>
              <w:t xml:space="preserve">Automatic </w:t>
            </w:r>
          </w:p>
          <w:p w14:paraId="18A67CAB" w14:textId="77777777" w:rsidR="007108BC" w:rsidRDefault="00AD7A0C">
            <w:pPr>
              <w:spacing w:after="0" w:line="259" w:lineRule="auto"/>
              <w:ind w:left="15" w:firstLine="0"/>
            </w:pPr>
            <w:r>
              <w:rPr>
                <w:sz w:val="20"/>
              </w:rPr>
              <w:t xml:space="preserve">Recommendation for </w:t>
            </w:r>
          </w:p>
          <w:p w14:paraId="46096358" w14:textId="77777777" w:rsidR="007108BC" w:rsidRDefault="00AD7A0C">
            <w:pPr>
              <w:spacing w:after="0" w:line="259" w:lineRule="auto"/>
              <w:ind w:left="0" w:right="61" w:firstLine="0"/>
              <w:jc w:val="center"/>
            </w:pPr>
            <w:r>
              <w:rPr>
                <w:sz w:val="20"/>
              </w:rPr>
              <w:t xml:space="preserve">Academic </w:t>
            </w:r>
          </w:p>
          <w:p w14:paraId="7134FBC9" w14:textId="77777777" w:rsidR="007108BC" w:rsidRDefault="00AD7A0C">
            <w:pPr>
              <w:spacing w:after="0" w:line="259" w:lineRule="auto"/>
              <w:ind w:left="0" w:right="61" w:firstLine="0"/>
              <w:jc w:val="center"/>
            </w:pPr>
            <w:r>
              <w:rPr>
                <w:sz w:val="20"/>
              </w:rPr>
              <w:t xml:space="preserve">Suspension </w:t>
            </w:r>
          </w:p>
          <w:p w14:paraId="18AC3F8A" w14:textId="77777777" w:rsidR="007108BC" w:rsidRDefault="00AD7A0C">
            <w:pPr>
              <w:spacing w:after="1" w:line="259" w:lineRule="auto"/>
              <w:ind w:left="0" w:right="54" w:firstLine="0"/>
              <w:jc w:val="center"/>
            </w:pPr>
            <w:r>
              <w:rPr>
                <w:sz w:val="20"/>
              </w:rPr>
              <w:t xml:space="preserve">AND </w:t>
            </w:r>
          </w:p>
          <w:p w14:paraId="230E4BCE" w14:textId="77777777" w:rsidR="007108BC" w:rsidRDefault="00AD7A0C">
            <w:pPr>
              <w:spacing w:after="0" w:line="259" w:lineRule="auto"/>
              <w:ind w:left="0" w:right="54" w:firstLine="0"/>
              <w:jc w:val="center"/>
            </w:pPr>
            <w:r>
              <w:rPr>
                <w:sz w:val="20"/>
              </w:rPr>
              <w:t xml:space="preserve">Potential </w:t>
            </w:r>
          </w:p>
          <w:p w14:paraId="767ED9ED" w14:textId="77777777" w:rsidR="007108BC" w:rsidRDefault="00AD7A0C">
            <w:pPr>
              <w:spacing w:after="0" w:line="259" w:lineRule="auto"/>
              <w:ind w:left="0" w:right="59" w:firstLine="0"/>
              <w:jc w:val="center"/>
            </w:pPr>
            <w:r>
              <w:rPr>
                <w:sz w:val="20"/>
              </w:rPr>
              <w:t xml:space="preserve">Recommended for </w:t>
            </w:r>
          </w:p>
          <w:p w14:paraId="7B7B4CDC" w14:textId="77777777" w:rsidR="007108BC" w:rsidRDefault="00AD7A0C">
            <w:pPr>
              <w:spacing w:after="0" w:line="259" w:lineRule="auto"/>
              <w:ind w:left="20" w:firstLine="0"/>
            </w:pPr>
            <w:r>
              <w:rPr>
                <w:sz w:val="20"/>
              </w:rPr>
              <w:t xml:space="preserve">Program Termination  </w:t>
            </w:r>
          </w:p>
          <w:p w14:paraId="44408630" w14:textId="77777777" w:rsidR="007108BC" w:rsidRDefault="00AD7A0C">
            <w:pPr>
              <w:spacing w:after="0" w:line="259" w:lineRule="auto"/>
              <w:ind w:left="0" w:right="20" w:firstLine="0"/>
              <w:jc w:val="center"/>
            </w:pPr>
            <w:r>
              <w:rPr>
                <w:sz w:val="20"/>
              </w:rPr>
              <w:t xml:space="preserve"> </w:t>
            </w:r>
          </w:p>
        </w:tc>
        <w:tc>
          <w:tcPr>
            <w:tcW w:w="2371" w:type="dxa"/>
            <w:tcBorders>
              <w:top w:val="single" w:sz="4" w:space="0" w:color="000000"/>
              <w:left w:val="single" w:sz="4" w:space="0" w:color="000000"/>
              <w:bottom w:val="single" w:sz="6" w:space="0" w:color="000000"/>
              <w:right w:val="single" w:sz="4" w:space="0" w:color="000000"/>
            </w:tcBorders>
            <w:vAlign w:val="center"/>
          </w:tcPr>
          <w:p w14:paraId="7A68B96C" w14:textId="77777777" w:rsidR="007108BC" w:rsidRDefault="00AD7A0C">
            <w:pPr>
              <w:spacing w:after="0" w:line="259" w:lineRule="auto"/>
              <w:ind w:left="0" w:right="57" w:firstLine="0"/>
              <w:jc w:val="center"/>
            </w:pPr>
            <w:r>
              <w:rPr>
                <w:sz w:val="20"/>
              </w:rPr>
              <w:t xml:space="preserve">Automatic Academic </w:t>
            </w:r>
          </w:p>
          <w:p w14:paraId="1E9E6A35" w14:textId="77777777" w:rsidR="007108BC" w:rsidRDefault="00AD7A0C">
            <w:pPr>
              <w:spacing w:after="0" w:line="259" w:lineRule="auto"/>
              <w:ind w:left="0" w:right="65" w:firstLine="0"/>
              <w:jc w:val="center"/>
            </w:pPr>
            <w:r>
              <w:rPr>
                <w:sz w:val="20"/>
              </w:rPr>
              <w:t xml:space="preserve">Suspension </w:t>
            </w:r>
          </w:p>
          <w:p w14:paraId="3E5D4467" w14:textId="77777777" w:rsidR="007108BC" w:rsidRDefault="00AD7A0C">
            <w:pPr>
              <w:spacing w:after="2" w:line="259" w:lineRule="auto"/>
              <w:ind w:left="0" w:right="58" w:firstLine="0"/>
              <w:jc w:val="center"/>
            </w:pPr>
            <w:r>
              <w:rPr>
                <w:sz w:val="20"/>
              </w:rPr>
              <w:t xml:space="preserve">AND </w:t>
            </w:r>
          </w:p>
          <w:p w14:paraId="1B15F265" w14:textId="77777777" w:rsidR="007108BC" w:rsidRDefault="00AD7A0C">
            <w:pPr>
              <w:spacing w:after="0" w:line="259" w:lineRule="auto"/>
              <w:ind w:left="0" w:right="56" w:firstLine="0"/>
              <w:jc w:val="center"/>
            </w:pPr>
            <w:r>
              <w:rPr>
                <w:sz w:val="20"/>
              </w:rPr>
              <w:t xml:space="preserve">Automatic </w:t>
            </w:r>
          </w:p>
          <w:p w14:paraId="3400D167" w14:textId="77777777" w:rsidR="007108BC" w:rsidRDefault="00AD7A0C">
            <w:pPr>
              <w:spacing w:after="0" w:line="259" w:lineRule="auto"/>
              <w:ind w:left="0" w:right="53" w:firstLine="0"/>
              <w:jc w:val="center"/>
            </w:pPr>
            <w:r>
              <w:rPr>
                <w:sz w:val="20"/>
              </w:rPr>
              <w:t xml:space="preserve">Recommended for </w:t>
            </w:r>
          </w:p>
          <w:p w14:paraId="1E6E258D" w14:textId="77777777" w:rsidR="007108BC" w:rsidRDefault="00AD7A0C">
            <w:pPr>
              <w:spacing w:after="0" w:line="259" w:lineRule="auto"/>
              <w:ind w:left="0" w:right="62" w:firstLine="0"/>
              <w:jc w:val="center"/>
            </w:pPr>
            <w:r>
              <w:rPr>
                <w:sz w:val="20"/>
              </w:rPr>
              <w:t xml:space="preserve">Programs Termination </w:t>
            </w:r>
          </w:p>
        </w:tc>
        <w:tc>
          <w:tcPr>
            <w:tcW w:w="2056" w:type="dxa"/>
            <w:tcBorders>
              <w:top w:val="single" w:sz="4" w:space="0" w:color="000000"/>
              <w:left w:val="single" w:sz="4" w:space="0" w:color="000000"/>
              <w:bottom w:val="single" w:sz="6" w:space="0" w:color="000000"/>
              <w:right w:val="single" w:sz="4" w:space="0" w:color="000000"/>
            </w:tcBorders>
            <w:vAlign w:val="center"/>
          </w:tcPr>
          <w:p w14:paraId="02A3507E" w14:textId="77777777" w:rsidR="007108BC" w:rsidRDefault="00AD7A0C">
            <w:pPr>
              <w:spacing w:after="0" w:line="259" w:lineRule="auto"/>
              <w:ind w:left="0" w:firstLine="0"/>
              <w:jc w:val="center"/>
            </w:pPr>
            <w:r>
              <w:rPr>
                <w:sz w:val="20"/>
              </w:rPr>
              <w:t xml:space="preserve">Automatic Program Termination </w:t>
            </w:r>
          </w:p>
        </w:tc>
        <w:tc>
          <w:tcPr>
            <w:tcW w:w="1962" w:type="dxa"/>
            <w:tcBorders>
              <w:top w:val="single" w:sz="4" w:space="0" w:color="000000"/>
              <w:left w:val="single" w:sz="4" w:space="0" w:color="000000"/>
              <w:bottom w:val="single" w:sz="6" w:space="0" w:color="000000"/>
              <w:right w:val="single" w:sz="6" w:space="0" w:color="000000"/>
            </w:tcBorders>
            <w:vAlign w:val="center"/>
          </w:tcPr>
          <w:p w14:paraId="4E53A313" w14:textId="77777777" w:rsidR="007108BC" w:rsidRDefault="00AD7A0C">
            <w:pPr>
              <w:spacing w:after="0" w:line="259" w:lineRule="auto"/>
              <w:ind w:left="0" w:right="15" w:firstLine="0"/>
              <w:jc w:val="center"/>
            </w:pPr>
            <w:r>
              <w:rPr>
                <w:sz w:val="20"/>
              </w:rPr>
              <w:t xml:space="preserve"> </w:t>
            </w:r>
          </w:p>
        </w:tc>
      </w:tr>
    </w:tbl>
    <w:p w14:paraId="2347A44D" w14:textId="77777777" w:rsidR="007108BC" w:rsidRDefault="00AD7A0C">
      <w:pPr>
        <w:spacing w:after="0" w:line="259" w:lineRule="auto"/>
        <w:ind w:left="360" w:firstLine="0"/>
      </w:pPr>
      <w:r>
        <w:t xml:space="preserve"> </w:t>
      </w:r>
    </w:p>
    <w:sectPr w:rsidR="007108BC">
      <w:pgSz w:w="12240" w:h="15840"/>
      <w:pgMar w:top="1436" w:right="1440" w:bottom="1438" w:left="10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B00F0"/>
    <w:multiLevelType w:val="hybridMultilevel"/>
    <w:tmpl w:val="FC3EA020"/>
    <w:lvl w:ilvl="0" w:tplc="09821F3A">
      <w:start w:val="1"/>
      <w:numFmt w:val="decimal"/>
      <w:lvlText w:val="(%1)"/>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8C62DA0">
      <w:start w:val="1"/>
      <w:numFmt w:val="lowerLetter"/>
      <w:lvlText w:val="(%2)"/>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30FFE4">
      <w:start w:val="5"/>
      <w:numFmt w:val="lowerLetter"/>
      <w:lvlText w:val="(%3."/>
      <w:lvlJc w:val="left"/>
      <w:pPr>
        <w:ind w:left="38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8C8C78C">
      <w:start w:val="1"/>
      <w:numFmt w:val="decimal"/>
      <w:lvlText w:val="%4"/>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91AA758">
      <w:start w:val="1"/>
      <w:numFmt w:val="lowerLetter"/>
      <w:lvlText w:val="%5"/>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CC09C8">
      <w:start w:val="1"/>
      <w:numFmt w:val="lowerRoman"/>
      <w:lvlText w:val="%6"/>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8EE8B84">
      <w:start w:val="1"/>
      <w:numFmt w:val="decimal"/>
      <w:lvlText w:val="%7"/>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2AED7B4">
      <w:start w:val="1"/>
      <w:numFmt w:val="lowerLetter"/>
      <w:lvlText w:val="%8"/>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809F3A">
      <w:start w:val="1"/>
      <w:numFmt w:val="lowerRoman"/>
      <w:lvlText w:val="%9"/>
      <w:lvlJc w:val="left"/>
      <w:pPr>
        <w:ind w:left="7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FC66CE"/>
    <w:multiLevelType w:val="hybridMultilevel"/>
    <w:tmpl w:val="8B920B76"/>
    <w:lvl w:ilvl="0" w:tplc="2EE8F5D6">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3CDC84">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6272EC">
      <w:start w:val="1"/>
      <w:numFmt w:val="bullet"/>
      <w:lvlText w:val="▪"/>
      <w:lvlJc w:val="left"/>
      <w:pPr>
        <w:ind w:left="23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56F820">
      <w:start w:val="1"/>
      <w:numFmt w:val="bullet"/>
      <w:lvlText w:val="•"/>
      <w:lvlJc w:val="left"/>
      <w:pPr>
        <w:ind w:left="3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52134E">
      <w:start w:val="1"/>
      <w:numFmt w:val="bullet"/>
      <w:lvlText w:val="o"/>
      <w:lvlJc w:val="left"/>
      <w:pPr>
        <w:ind w:left="3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BAE396">
      <w:start w:val="1"/>
      <w:numFmt w:val="bullet"/>
      <w:lvlText w:val="▪"/>
      <w:lvlJc w:val="left"/>
      <w:pPr>
        <w:ind w:left="4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9A6130">
      <w:start w:val="1"/>
      <w:numFmt w:val="bullet"/>
      <w:lvlText w:val="•"/>
      <w:lvlJc w:val="left"/>
      <w:pPr>
        <w:ind w:left="5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241204">
      <w:start w:val="1"/>
      <w:numFmt w:val="bullet"/>
      <w:lvlText w:val="o"/>
      <w:lvlJc w:val="left"/>
      <w:pPr>
        <w:ind w:left="59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C0E4BE">
      <w:start w:val="1"/>
      <w:numFmt w:val="bullet"/>
      <w:lvlText w:val="▪"/>
      <w:lvlJc w:val="left"/>
      <w:pPr>
        <w:ind w:left="66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745C19"/>
    <w:multiLevelType w:val="hybridMultilevel"/>
    <w:tmpl w:val="C4A8FCDC"/>
    <w:lvl w:ilvl="0" w:tplc="2A6E12B0">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F0B7C8">
      <w:start w:val="1"/>
      <w:numFmt w:val="bullet"/>
      <w:lvlText w:val="o"/>
      <w:lvlJc w:val="left"/>
      <w:pPr>
        <w:ind w:left="1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D6B900">
      <w:start w:val="1"/>
      <w:numFmt w:val="bullet"/>
      <w:lvlText w:val="▪"/>
      <w:lvlJc w:val="left"/>
      <w:pPr>
        <w:ind w:left="2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A66690">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10BF98">
      <w:start w:val="1"/>
      <w:numFmt w:val="bullet"/>
      <w:lvlText w:val="o"/>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68A4EE">
      <w:start w:val="1"/>
      <w:numFmt w:val="bullet"/>
      <w:lvlText w:val="▪"/>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909928">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76C8C8">
      <w:start w:val="1"/>
      <w:numFmt w:val="bullet"/>
      <w:lvlText w:val="o"/>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72F346">
      <w:start w:val="1"/>
      <w:numFmt w:val="bullet"/>
      <w:lvlText w:val="▪"/>
      <w:lvlJc w:val="left"/>
      <w:pPr>
        <w:ind w:left="6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076338"/>
    <w:multiLevelType w:val="hybridMultilevel"/>
    <w:tmpl w:val="4EE4FCB2"/>
    <w:lvl w:ilvl="0" w:tplc="D5F6B9C2">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A6DA9C">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CEC258">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9E2734">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26548C">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5CFB12">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6661F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B62D5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DCE2E8">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D415A3A"/>
    <w:multiLevelType w:val="hybridMultilevel"/>
    <w:tmpl w:val="5436336C"/>
    <w:lvl w:ilvl="0" w:tplc="FC4445D0">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AC21F4">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127104">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A06D5C">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F24C9A">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4C823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444B1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5217A0">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1EF780">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03B4D3A"/>
    <w:multiLevelType w:val="hybridMultilevel"/>
    <w:tmpl w:val="0A2C78D0"/>
    <w:lvl w:ilvl="0" w:tplc="DB1C3ADA">
      <w:start w:val="6"/>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47EE3AF0"/>
    <w:multiLevelType w:val="hybridMultilevel"/>
    <w:tmpl w:val="B5A4C3FA"/>
    <w:lvl w:ilvl="0" w:tplc="09821F3A">
      <w:start w:val="1"/>
      <w:numFmt w:val="decimal"/>
      <w:lvlText w:val="(%1)"/>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8C62DA0">
      <w:start w:val="1"/>
      <w:numFmt w:val="lowerLetter"/>
      <w:lvlText w:val="(%2)"/>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30FFE4">
      <w:start w:val="5"/>
      <w:numFmt w:val="lowerLetter"/>
      <w:lvlText w:val="(%3."/>
      <w:lvlJc w:val="left"/>
      <w:pPr>
        <w:ind w:left="4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8C8C78C">
      <w:start w:val="1"/>
      <w:numFmt w:val="decimal"/>
      <w:lvlText w:val="%4"/>
      <w:lvlJc w:val="left"/>
      <w:pPr>
        <w:ind w:left="50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91AA758">
      <w:start w:val="1"/>
      <w:numFmt w:val="lowerLetter"/>
      <w:lvlText w:val="%5"/>
      <w:lvlJc w:val="left"/>
      <w:pPr>
        <w:ind w:left="57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CC09C8">
      <w:start w:val="1"/>
      <w:numFmt w:val="lowerRoman"/>
      <w:lvlText w:val="%6"/>
      <w:lvlJc w:val="left"/>
      <w:pPr>
        <w:ind w:left="64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8EE8B84">
      <w:start w:val="1"/>
      <w:numFmt w:val="decimal"/>
      <w:lvlText w:val="%7"/>
      <w:lvlJc w:val="left"/>
      <w:pPr>
        <w:ind w:left="72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2AED7B4">
      <w:start w:val="1"/>
      <w:numFmt w:val="lowerLetter"/>
      <w:lvlText w:val="%8"/>
      <w:lvlJc w:val="left"/>
      <w:pPr>
        <w:ind w:left="79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809F3A">
      <w:start w:val="1"/>
      <w:numFmt w:val="lowerRoman"/>
      <w:lvlText w:val="%9"/>
      <w:lvlJc w:val="left"/>
      <w:pPr>
        <w:ind w:left="86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F054600"/>
    <w:multiLevelType w:val="hybridMultilevel"/>
    <w:tmpl w:val="6C463EAC"/>
    <w:lvl w:ilvl="0" w:tplc="D0CCB9B4">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2097E6">
      <w:start w:val="1"/>
      <w:numFmt w:val="bullet"/>
      <w:lvlText w:val="o"/>
      <w:lvlJc w:val="left"/>
      <w:pPr>
        <w:ind w:left="14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7C4D50">
      <w:start w:val="1"/>
      <w:numFmt w:val="bullet"/>
      <w:lvlText w:val="▪"/>
      <w:lvlJc w:val="left"/>
      <w:pPr>
        <w:ind w:left="22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3CED66">
      <w:start w:val="1"/>
      <w:numFmt w:val="bullet"/>
      <w:lvlText w:val="•"/>
      <w:lvlJc w:val="left"/>
      <w:pPr>
        <w:ind w:left="2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648922">
      <w:start w:val="1"/>
      <w:numFmt w:val="bullet"/>
      <w:lvlText w:val="o"/>
      <w:lvlJc w:val="left"/>
      <w:pPr>
        <w:ind w:left="3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AADDC6">
      <w:start w:val="1"/>
      <w:numFmt w:val="bullet"/>
      <w:lvlText w:val="▪"/>
      <w:lvlJc w:val="left"/>
      <w:pPr>
        <w:ind w:left="43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7AFADE">
      <w:start w:val="1"/>
      <w:numFmt w:val="bullet"/>
      <w:lvlText w:val="•"/>
      <w:lvlJc w:val="left"/>
      <w:pPr>
        <w:ind w:left="5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E05760">
      <w:start w:val="1"/>
      <w:numFmt w:val="bullet"/>
      <w:lvlText w:val="o"/>
      <w:lvlJc w:val="left"/>
      <w:pPr>
        <w:ind w:left="5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82BEDE">
      <w:start w:val="1"/>
      <w:numFmt w:val="bullet"/>
      <w:lvlText w:val="▪"/>
      <w:lvlJc w:val="left"/>
      <w:pPr>
        <w:ind w:left="65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2781642"/>
    <w:multiLevelType w:val="hybridMultilevel"/>
    <w:tmpl w:val="0F6E360A"/>
    <w:lvl w:ilvl="0" w:tplc="7302B8C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1CAC18">
      <w:start w:val="1"/>
      <w:numFmt w:val="bullet"/>
      <w:lvlText w:val="o"/>
      <w:lvlJc w:val="left"/>
      <w:pPr>
        <w:ind w:left="15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9A7328">
      <w:start w:val="1"/>
      <w:numFmt w:val="bullet"/>
      <w:lvlText w:val="▪"/>
      <w:lvlJc w:val="left"/>
      <w:pPr>
        <w:ind w:left="2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DC0E28">
      <w:start w:val="1"/>
      <w:numFmt w:val="bullet"/>
      <w:lvlText w:val="•"/>
      <w:lvlJc w:val="left"/>
      <w:pPr>
        <w:ind w:left="2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E2758A">
      <w:start w:val="1"/>
      <w:numFmt w:val="bullet"/>
      <w:lvlText w:val="o"/>
      <w:lvlJc w:val="left"/>
      <w:pPr>
        <w:ind w:left="36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ACBFD8">
      <w:start w:val="1"/>
      <w:numFmt w:val="bullet"/>
      <w:lvlText w:val="▪"/>
      <w:lvlJc w:val="left"/>
      <w:pPr>
        <w:ind w:left="44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726816">
      <w:start w:val="1"/>
      <w:numFmt w:val="bullet"/>
      <w:lvlText w:val="•"/>
      <w:lvlJc w:val="left"/>
      <w:pPr>
        <w:ind w:left="5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A869AE">
      <w:start w:val="1"/>
      <w:numFmt w:val="bullet"/>
      <w:lvlText w:val="o"/>
      <w:lvlJc w:val="left"/>
      <w:pPr>
        <w:ind w:left="58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5EAFAA">
      <w:start w:val="1"/>
      <w:numFmt w:val="bullet"/>
      <w:lvlText w:val="▪"/>
      <w:lvlJc w:val="left"/>
      <w:pPr>
        <w:ind w:left="6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67A4AFB"/>
    <w:multiLevelType w:val="hybridMultilevel"/>
    <w:tmpl w:val="6C0A2656"/>
    <w:lvl w:ilvl="0" w:tplc="F4C0178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5ED504">
      <w:start w:val="1"/>
      <w:numFmt w:val="bullet"/>
      <w:lvlText w:val="o"/>
      <w:lvlJc w:val="left"/>
      <w:pPr>
        <w:ind w:left="15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D2D8A4">
      <w:start w:val="1"/>
      <w:numFmt w:val="bullet"/>
      <w:lvlText w:val="▪"/>
      <w:lvlJc w:val="left"/>
      <w:pPr>
        <w:ind w:left="2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F2849A">
      <w:start w:val="1"/>
      <w:numFmt w:val="bullet"/>
      <w:lvlText w:val="•"/>
      <w:lvlJc w:val="left"/>
      <w:pPr>
        <w:ind w:left="2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ACA7DE">
      <w:start w:val="1"/>
      <w:numFmt w:val="bullet"/>
      <w:lvlText w:val="o"/>
      <w:lvlJc w:val="left"/>
      <w:pPr>
        <w:ind w:left="36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CE4E68">
      <w:start w:val="1"/>
      <w:numFmt w:val="bullet"/>
      <w:lvlText w:val="▪"/>
      <w:lvlJc w:val="left"/>
      <w:pPr>
        <w:ind w:left="44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9E2730">
      <w:start w:val="1"/>
      <w:numFmt w:val="bullet"/>
      <w:lvlText w:val="•"/>
      <w:lvlJc w:val="left"/>
      <w:pPr>
        <w:ind w:left="5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E2CF3E">
      <w:start w:val="1"/>
      <w:numFmt w:val="bullet"/>
      <w:lvlText w:val="o"/>
      <w:lvlJc w:val="left"/>
      <w:pPr>
        <w:ind w:left="58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BC4E1A">
      <w:start w:val="1"/>
      <w:numFmt w:val="bullet"/>
      <w:lvlText w:val="▪"/>
      <w:lvlJc w:val="left"/>
      <w:pPr>
        <w:ind w:left="6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899380A"/>
    <w:multiLevelType w:val="hybridMultilevel"/>
    <w:tmpl w:val="098CB1E6"/>
    <w:lvl w:ilvl="0" w:tplc="5EC8902A">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6236E6">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643984">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CADD62">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38646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A24F22">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E2C6B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880C36">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C8FB6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3306545"/>
    <w:multiLevelType w:val="hybridMultilevel"/>
    <w:tmpl w:val="C8226C12"/>
    <w:lvl w:ilvl="0" w:tplc="5BB6B2B0">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18F3D4">
      <w:start w:val="1"/>
      <w:numFmt w:val="bullet"/>
      <w:lvlText w:val="o"/>
      <w:lvlJc w:val="left"/>
      <w:pPr>
        <w:ind w:left="14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386D598">
      <w:start w:val="1"/>
      <w:numFmt w:val="bullet"/>
      <w:lvlText w:val="▪"/>
      <w:lvlJc w:val="left"/>
      <w:pPr>
        <w:ind w:left="25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608E024">
      <w:start w:val="1"/>
      <w:numFmt w:val="bullet"/>
      <w:lvlText w:val="•"/>
      <w:lvlJc w:val="left"/>
      <w:pPr>
        <w:ind w:left="32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D049C10">
      <w:start w:val="1"/>
      <w:numFmt w:val="bullet"/>
      <w:lvlText w:val="o"/>
      <w:lvlJc w:val="left"/>
      <w:pPr>
        <w:ind w:left="39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C72556C">
      <w:start w:val="1"/>
      <w:numFmt w:val="bullet"/>
      <w:lvlText w:val="▪"/>
      <w:lvlJc w:val="left"/>
      <w:pPr>
        <w:ind w:left="46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8000B30">
      <w:start w:val="1"/>
      <w:numFmt w:val="bullet"/>
      <w:lvlText w:val="•"/>
      <w:lvlJc w:val="left"/>
      <w:pPr>
        <w:ind w:left="54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036F250">
      <w:start w:val="1"/>
      <w:numFmt w:val="bullet"/>
      <w:lvlText w:val="o"/>
      <w:lvlJc w:val="left"/>
      <w:pPr>
        <w:ind w:left="61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6B449C4">
      <w:start w:val="1"/>
      <w:numFmt w:val="bullet"/>
      <w:lvlText w:val="▪"/>
      <w:lvlJc w:val="left"/>
      <w:pPr>
        <w:ind w:left="68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8E67ADE"/>
    <w:multiLevelType w:val="hybridMultilevel"/>
    <w:tmpl w:val="D6F632BC"/>
    <w:lvl w:ilvl="0" w:tplc="A9524A36">
      <w:start w:val="1"/>
      <w:numFmt w:val="bullet"/>
      <w:lvlText w:val="•"/>
      <w:lvlJc w:val="left"/>
      <w:pPr>
        <w:ind w:left="1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B073D4">
      <w:start w:val="1"/>
      <w:numFmt w:val="bullet"/>
      <w:lvlText w:val="o"/>
      <w:lvlJc w:val="left"/>
      <w:pPr>
        <w:ind w:left="15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E46624">
      <w:start w:val="1"/>
      <w:numFmt w:val="bullet"/>
      <w:lvlText w:val="▪"/>
      <w:lvlJc w:val="left"/>
      <w:pPr>
        <w:ind w:left="2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44433E">
      <w:start w:val="1"/>
      <w:numFmt w:val="bullet"/>
      <w:lvlText w:val="•"/>
      <w:lvlJc w:val="left"/>
      <w:pPr>
        <w:ind w:left="2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145F98">
      <w:start w:val="1"/>
      <w:numFmt w:val="bullet"/>
      <w:lvlText w:val="o"/>
      <w:lvlJc w:val="left"/>
      <w:pPr>
        <w:ind w:left="36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FE9F82">
      <w:start w:val="1"/>
      <w:numFmt w:val="bullet"/>
      <w:lvlText w:val="▪"/>
      <w:lvlJc w:val="left"/>
      <w:pPr>
        <w:ind w:left="44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3288DA">
      <w:start w:val="1"/>
      <w:numFmt w:val="bullet"/>
      <w:lvlText w:val="•"/>
      <w:lvlJc w:val="left"/>
      <w:pPr>
        <w:ind w:left="5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5640AC">
      <w:start w:val="1"/>
      <w:numFmt w:val="bullet"/>
      <w:lvlText w:val="o"/>
      <w:lvlJc w:val="left"/>
      <w:pPr>
        <w:ind w:left="58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1ADC7E">
      <w:start w:val="1"/>
      <w:numFmt w:val="bullet"/>
      <w:lvlText w:val="▪"/>
      <w:lvlJc w:val="left"/>
      <w:pPr>
        <w:ind w:left="6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1F80316"/>
    <w:multiLevelType w:val="hybridMultilevel"/>
    <w:tmpl w:val="FE1E606C"/>
    <w:lvl w:ilvl="0" w:tplc="846E08D4">
      <w:start w:val="1"/>
      <w:numFmt w:val="decimal"/>
      <w:lvlText w:val="(%1)"/>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CE0129A">
      <w:start w:val="1"/>
      <w:numFmt w:val="lowerLetter"/>
      <w:lvlText w:val="%2"/>
      <w:lvlJc w:val="left"/>
      <w:pPr>
        <w:ind w:left="3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80EE04">
      <w:start w:val="1"/>
      <w:numFmt w:val="lowerRoman"/>
      <w:lvlText w:val="%3"/>
      <w:lvlJc w:val="left"/>
      <w:pPr>
        <w:ind w:left="4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36AB12">
      <w:start w:val="1"/>
      <w:numFmt w:val="decimal"/>
      <w:lvlText w:val="%4"/>
      <w:lvlJc w:val="left"/>
      <w:pPr>
        <w:ind w:left="54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C182C26">
      <w:start w:val="1"/>
      <w:numFmt w:val="lowerLetter"/>
      <w:lvlText w:val="%5"/>
      <w:lvlJc w:val="left"/>
      <w:pPr>
        <w:ind w:left="61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34D434">
      <w:start w:val="1"/>
      <w:numFmt w:val="lowerRoman"/>
      <w:lvlText w:val="%6"/>
      <w:lvlJc w:val="left"/>
      <w:pPr>
        <w:ind w:left="6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A48170">
      <w:start w:val="1"/>
      <w:numFmt w:val="decimal"/>
      <w:lvlText w:val="%7"/>
      <w:lvlJc w:val="left"/>
      <w:pPr>
        <w:ind w:left="7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14C932">
      <w:start w:val="1"/>
      <w:numFmt w:val="lowerLetter"/>
      <w:lvlText w:val="%8"/>
      <w:lvlJc w:val="left"/>
      <w:pPr>
        <w:ind w:left="8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AE41B9C">
      <w:start w:val="1"/>
      <w:numFmt w:val="lowerRoman"/>
      <w:lvlText w:val="%9"/>
      <w:lvlJc w:val="left"/>
      <w:pPr>
        <w:ind w:left="9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B985971"/>
    <w:multiLevelType w:val="hybridMultilevel"/>
    <w:tmpl w:val="095A3F62"/>
    <w:lvl w:ilvl="0" w:tplc="FAD4585C">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00F1B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0EF630">
      <w:start w:val="1"/>
      <w:numFmt w:val="bullet"/>
      <w:lvlText w:val="▪"/>
      <w:lvlJc w:val="left"/>
      <w:pPr>
        <w:ind w:left="2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6A8BA4">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D4CF38">
      <w:start w:val="1"/>
      <w:numFmt w:val="bullet"/>
      <w:lvlText w:val="o"/>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E0EB38">
      <w:start w:val="1"/>
      <w:numFmt w:val="bullet"/>
      <w:lvlText w:val="▪"/>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D6E2FC">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BEEFD8">
      <w:start w:val="1"/>
      <w:numFmt w:val="bullet"/>
      <w:lvlText w:val="o"/>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A8C680">
      <w:start w:val="1"/>
      <w:numFmt w:val="bullet"/>
      <w:lvlText w:val="▪"/>
      <w:lvlJc w:val="left"/>
      <w:pPr>
        <w:ind w:left="6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C9527F0"/>
    <w:multiLevelType w:val="hybridMultilevel"/>
    <w:tmpl w:val="D72A1516"/>
    <w:lvl w:ilvl="0" w:tplc="57EA4196">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C629EA">
      <w:start w:val="1"/>
      <w:numFmt w:val="bullet"/>
      <w:lvlText w:val="o"/>
      <w:lvlJc w:val="left"/>
      <w:pPr>
        <w:ind w:left="14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9E2884">
      <w:start w:val="1"/>
      <w:numFmt w:val="bullet"/>
      <w:lvlText w:val="▪"/>
      <w:lvlJc w:val="left"/>
      <w:pPr>
        <w:ind w:left="22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72430E">
      <w:start w:val="1"/>
      <w:numFmt w:val="bullet"/>
      <w:lvlText w:val="•"/>
      <w:lvlJc w:val="left"/>
      <w:pPr>
        <w:ind w:left="2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E6019C">
      <w:start w:val="1"/>
      <w:numFmt w:val="bullet"/>
      <w:lvlText w:val="o"/>
      <w:lvlJc w:val="left"/>
      <w:pPr>
        <w:ind w:left="3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006904">
      <w:start w:val="1"/>
      <w:numFmt w:val="bullet"/>
      <w:lvlText w:val="▪"/>
      <w:lvlJc w:val="left"/>
      <w:pPr>
        <w:ind w:left="43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C4ACDA">
      <w:start w:val="1"/>
      <w:numFmt w:val="bullet"/>
      <w:lvlText w:val="•"/>
      <w:lvlJc w:val="left"/>
      <w:pPr>
        <w:ind w:left="5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FC5CD6">
      <w:start w:val="1"/>
      <w:numFmt w:val="bullet"/>
      <w:lvlText w:val="o"/>
      <w:lvlJc w:val="left"/>
      <w:pPr>
        <w:ind w:left="5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F41568">
      <w:start w:val="1"/>
      <w:numFmt w:val="bullet"/>
      <w:lvlText w:val="▪"/>
      <w:lvlJc w:val="left"/>
      <w:pPr>
        <w:ind w:left="65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0"/>
  </w:num>
  <w:num w:numId="3">
    <w:abstractNumId w:val="12"/>
  </w:num>
  <w:num w:numId="4">
    <w:abstractNumId w:val="1"/>
  </w:num>
  <w:num w:numId="5">
    <w:abstractNumId w:val="14"/>
  </w:num>
  <w:num w:numId="6">
    <w:abstractNumId w:val="11"/>
  </w:num>
  <w:num w:numId="7">
    <w:abstractNumId w:val="2"/>
  </w:num>
  <w:num w:numId="8">
    <w:abstractNumId w:val="3"/>
  </w:num>
  <w:num w:numId="9">
    <w:abstractNumId w:val="7"/>
  </w:num>
  <w:num w:numId="10">
    <w:abstractNumId w:val="15"/>
  </w:num>
  <w:num w:numId="11">
    <w:abstractNumId w:val="6"/>
  </w:num>
  <w:num w:numId="12">
    <w:abstractNumId w:val="13"/>
  </w:num>
  <w:num w:numId="13">
    <w:abstractNumId w:val="8"/>
  </w:num>
  <w:num w:numId="14">
    <w:abstractNumId w:val="9"/>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8BC"/>
    <w:rsid w:val="000F6F0E"/>
    <w:rsid w:val="001E4B15"/>
    <w:rsid w:val="00416C27"/>
    <w:rsid w:val="007108BC"/>
    <w:rsid w:val="00AD7A0C"/>
    <w:rsid w:val="00E07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66E8E"/>
  <w15:docId w15:val="{9EE4BE72-1A25-42EF-B17F-553B1D5C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1" w:line="270" w:lineRule="auto"/>
      <w:ind w:left="37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186"/>
      <w:ind w:left="370" w:hanging="10"/>
      <w:outlineLvl w:val="0"/>
    </w:pPr>
    <w:rPr>
      <w:rFonts w:ascii="Calibri" w:eastAsia="Calibri" w:hAnsi="Calibri" w:cs="Calibri"/>
      <w:color w:val="000000"/>
      <w:sz w:val="24"/>
      <w:u w:val="single" w:color="000000"/>
    </w:rPr>
  </w:style>
  <w:style w:type="paragraph" w:styleId="Heading2">
    <w:name w:val="heading 2"/>
    <w:next w:val="Normal"/>
    <w:link w:val="Heading2Char"/>
    <w:uiPriority w:val="9"/>
    <w:unhideWhenUsed/>
    <w:qFormat/>
    <w:pPr>
      <w:keepNext/>
      <w:keepLines/>
      <w:spacing w:after="66"/>
      <w:ind w:left="370" w:hanging="10"/>
      <w:outlineLvl w:val="1"/>
    </w:pPr>
    <w:rPr>
      <w:rFonts w:ascii="Calibri" w:eastAsia="Calibri" w:hAnsi="Calibri" w:cs="Calibri"/>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u w:val="single" w:color="000000"/>
    </w:rPr>
  </w:style>
  <w:style w:type="character" w:customStyle="1" w:styleId="Heading2Char">
    <w:name w:val="Heading 2 Char"/>
    <w:link w:val="Heading2"/>
    <w:rPr>
      <w:rFonts w:ascii="Calibri" w:eastAsia="Calibri" w:hAnsi="Calibri" w:cs="Calibri"/>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07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Academic Standards Code and Sanction Matrix SaveasPDF</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Standards Code and Sanction Matrix SaveasPDF</dc:title>
  <dc:subject/>
  <dc:creator>Academic Standards Office</dc:creator>
  <cp:keywords/>
  <cp:lastModifiedBy>Cheryl Druehl</cp:lastModifiedBy>
  <cp:revision>6</cp:revision>
  <dcterms:created xsi:type="dcterms:W3CDTF">2024-08-14T17:44:00Z</dcterms:created>
  <dcterms:modified xsi:type="dcterms:W3CDTF">2024-08-14T19:21:00Z</dcterms:modified>
</cp:coreProperties>
</file>